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2C" w:rsidRPr="00AD6A79" w:rsidRDefault="00CB3A2C" w:rsidP="00CB3A2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AD6A79">
        <w:rPr>
          <w:rFonts w:asciiTheme="majorBidi" w:hAnsiTheme="majorBidi" w:cstheme="majorBidi"/>
          <w:b/>
          <w:bCs/>
          <w:sz w:val="24"/>
          <w:szCs w:val="24"/>
        </w:rPr>
        <w:t xml:space="preserve">Perwalian </w:t>
      </w:r>
      <w:r w:rsidR="00AD6A79" w:rsidRPr="00AD6A79">
        <w:rPr>
          <w:rFonts w:asciiTheme="majorBidi" w:hAnsiTheme="majorBidi" w:cstheme="majorBidi"/>
          <w:b/>
          <w:bCs/>
          <w:sz w:val="24"/>
          <w:szCs w:val="24"/>
        </w:rPr>
        <w:t xml:space="preserve">Anak Akibat </w:t>
      </w:r>
      <w:r w:rsidR="008630F9">
        <w:rPr>
          <w:rFonts w:asciiTheme="majorBidi" w:hAnsiTheme="majorBidi" w:cstheme="majorBidi"/>
          <w:b/>
          <w:bCs/>
          <w:i/>
          <w:iCs/>
          <w:sz w:val="24"/>
          <w:szCs w:val="24"/>
        </w:rPr>
        <w:t>Li’</w:t>
      </w:r>
      <w:r w:rsidRPr="00AD6A7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an </w:t>
      </w:r>
      <w:r w:rsidRPr="00AD6A79">
        <w:rPr>
          <w:rFonts w:asciiTheme="majorBidi" w:hAnsiTheme="majorBidi" w:cstheme="majorBidi"/>
          <w:b/>
          <w:bCs/>
          <w:sz w:val="24"/>
          <w:szCs w:val="24"/>
        </w:rPr>
        <w:t>(Studi Atas UU No 1 Tahun 1974 tentang Perkawinan)</w:t>
      </w:r>
    </w:p>
    <w:bookmarkEnd w:id="0"/>
    <w:p w:rsidR="00CB3A2C" w:rsidRPr="00AD6A79" w:rsidRDefault="00AD6A79" w:rsidP="00CB3A2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6A79">
        <w:rPr>
          <w:rFonts w:asciiTheme="majorBidi" w:hAnsiTheme="majorBidi" w:cstheme="majorBidi"/>
          <w:b/>
          <w:bCs/>
          <w:sz w:val="24"/>
          <w:szCs w:val="24"/>
        </w:rPr>
        <w:t>Khoerul Anwar</w:t>
      </w:r>
    </w:p>
    <w:p w:rsidR="00AD6A79" w:rsidRPr="00AD6A79" w:rsidRDefault="00AD6A79" w:rsidP="00CB3A2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6A79">
        <w:rPr>
          <w:rFonts w:asciiTheme="majorBidi" w:hAnsiTheme="majorBidi" w:cstheme="majorBidi"/>
          <w:b/>
          <w:bCs/>
          <w:sz w:val="24"/>
          <w:szCs w:val="24"/>
        </w:rPr>
        <w:t>NIM: 1323201037</w:t>
      </w:r>
    </w:p>
    <w:p w:rsidR="00FC3022" w:rsidRPr="003656EC" w:rsidRDefault="003656EC" w:rsidP="00CB3A2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656EC">
        <w:rPr>
          <w:rFonts w:asciiTheme="majorBidi" w:hAnsiTheme="majorBidi" w:cstheme="majorBidi"/>
          <w:sz w:val="24"/>
          <w:szCs w:val="24"/>
        </w:rPr>
        <w:t>Abstrak</w:t>
      </w:r>
    </w:p>
    <w:p w:rsidR="003656EC" w:rsidRPr="003656EC" w:rsidRDefault="003656EC" w:rsidP="00CB3A2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656EC" w:rsidRPr="003656EC" w:rsidRDefault="0081354F" w:rsidP="0081354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Perwalian menjadi </w:t>
      </w:r>
      <w:r w:rsidR="003656EC" w:rsidRPr="003656EC">
        <w:rPr>
          <w:rFonts w:asciiTheme="majorBidi" w:hAnsiTheme="majorBidi" w:cstheme="majorBidi"/>
          <w:sz w:val="24"/>
          <w:szCs w:val="24"/>
        </w:rPr>
        <w:t xml:space="preserve">unsur penting dalam melindungi anak atas hak-haknya di </w:t>
      </w:r>
      <w:r w:rsidR="003656EC">
        <w:rPr>
          <w:rFonts w:asciiTheme="majorBidi" w:hAnsiTheme="majorBidi" w:cstheme="majorBidi"/>
          <w:sz w:val="24"/>
          <w:szCs w:val="24"/>
        </w:rPr>
        <w:t>mata</w:t>
      </w:r>
      <w:r w:rsidR="003656EC" w:rsidRPr="003656EC">
        <w:rPr>
          <w:rFonts w:asciiTheme="majorBidi" w:hAnsiTheme="majorBidi" w:cstheme="majorBidi"/>
          <w:sz w:val="24"/>
          <w:szCs w:val="24"/>
        </w:rPr>
        <w:t xml:space="preserve"> hukum, agama dan masyarakat. Penelitian ini bertujuan mengkaji Undang-undang RI nomor 1 Tahun 1974 tentang Perkawinan sebagai dasar </w:t>
      </w:r>
      <w:r w:rsidR="00CB3A2C">
        <w:rPr>
          <w:rFonts w:asciiTheme="majorBidi" w:hAnsiTheme="majorBidi" w:cstheme="majorBidi"/>
          <w:sz w:val="24"/>
          <w:szCs w:val="24"/>
        </w:rPr>
        <w:t>hukum</w:t>
      </w:r>
      <w:r w:rsidR="003656EC" w:rsidRPr="003656EC">
        <w:rPr>
          <w:rFonts w:asciiTheme="majorBidi" w:hAnsiTheme="majorBidi" w:cstheme="majorBidi"/>
          <w:sz w:val="24"/>
          <w:szCs w:val="24"/>
        </w:rPr>
        <w:t xml:space="preserve"> dalam menentukan hubungan</w:t>
      </w:r>
      <w:r>
        <w:rPr>
          <w:rFonts w:asciiTheme="majorBidi" w:hAnsiTheme="majorBidi" w:cstheme="majorBidi"/>
          <w:sz w:val="24"/>
          <w:szCs w:val="24"/>
        </w:rPr>
        <w:t>, perwalian dan hadhanah</w:t>
      </w:r>
      <w:r w:rsidR="003656EC" w:rsidRPr="003656EC">
        <w:rPr>
          <w:rFonts w:asciiTheme="majorBidi" w:hAnsiTheme="majorBidi" w:cstheme="majorBidi"/>
          <w:sz w:val="24"/>
          <w:szCs w:val="24"/>
        </w:rPr>
        <w:t xml:space="preserve"> anak akibat </w:t>
      </w:r>
      <w:r w:rsidR="003656EC" w:rsidRPr="003656EC">
        <w:rPr>
          <w:rFonts w:asciiTheme="majorBidi" w:hAnsiTheme="majorBidi" w:cstheme="majorBidi"/>
          <w:i/>
          <w:iCs/>
          <w:sz w:val="24"/>
          <w:szCs w:val="24"/>
        </w:rPr>
        <w:t>li’an</w:t>
      </w:r>
      <w:r w:rsidR="003656EC" w:rsidRPr="003656EC">
        <w:rPr>
          <w:rFonts w:asciiTheme="majorBidi" w:hAnsiTheme="majorBidi" w:cstheme="majorBidi"/>
          <w:sz w:val="24"/>
          <w:szCs w:val="24"/>
        </w:rPr>
        <w:t xml:space="preserve"> dengan orang tuanya. </w:t>
      </w:r>
    </w:p>
    <w:p w:rsidR="003656EC" w:rsidRDefault="003656EC" w:rsidP="0091583E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3656EC">
        <w:rPr>
          <w:rFonts w:asciiTheme="majorBidi" w:hAnsiTheme="majorBidi" w:cstheme="majorBidi"/>
          <w:sz w:val="24"/>
          <w:szCs w:val="24"/>
        </w:rPr>
        <w:t xml:space="preserve">Penelitian ini </w:t>
      </w:r>
      <w:r w:rsidRPr="003656EC">
        <w:rPr>
          <w:rFonts w:asciiTheme="majorBidi" w:hAnsiTheme="majorBidi" w:cstheme="majorBidi"/>
          <w:bCs/>
          <w:sz w:val="24"/>
          <w:szCs w:val="24"/>
        </w:rPr>
        <w:t xml:space="preserve">termasuk </w:t>
      </w:r>
      <w:r w:rsidRPr="003656EC">
        <w:rPr>
          <w:rFonts w:asciiTheme="majorBidi" w:hAnsiTheme="majorBidi" w:cstheme="majorBidi"/>
          <w:sz w:val="24"/>
          <w:szCs w:val="24"/>
        </w:rPr>
        <w:t xml:space="preserve">penelitian </w:t>
      </w:r>
      <w:r w:rsidRPr="003656EC">
        <w:rPr>
          <w:rFonts w:asciiTheme="majorBidi" w:hAnsiTheme="majorBidi" w:cstheme="majorBidi"/>
          <w:i/>
          <w:iCs/>
          <w:sz w:val="24"/>
          <w:szCs w:val="24"/>
        </w:rPr>
        <w:t xml:space="preserve">library research </w:t>
      </w:r>
      <w:r w:rsidRPr="003656EC">
        <w:rPr>
          <w:rFonts w:asciiTheme="majorBidi" w:hAnsiTheme="majorBidi" w:cstheme="majorBidi"/>
          <w:bCs/>
          <w:sz w:val="24"/>
          <w:szCs w:val="24"/>
        </w:rPr>
        <w:t xml:space="preserve">dengan menggunakan analisis data kualitatif deskriptif, Adapun langkah-langkah dalam pengumpulan data yaitu dengan memperoleh data </w:t>
      </w:r>
      <w:r w:rsidR="00914935">
        <w:rPr>
          <w:rFonts w:asciiTheme="majorBidi" w:hAnsiTheme="majorBidi" w:cstheme="majorBidi"/>
          <w:bCs/>
          <w:sz w:val="24"/>
          <w:szCs w:val="24"/>
        </w:rPr>
        <w:t xml:space="preserve">yang relevan baik dari data </w:t>
      </w:r>
      <w:r w:rsidRPr="003656EC">
        <w:rPr>
          <w:rFonts w:asciiTheme="majorBidi" w:hAnsiTheme="majorBidi" w:cstheme="majorBidi"/>
          <w:bCs/>
          <w:sz w:val="24"/>
          <w:szCs w:val="24"/>
        </w:rPr>
        <w:t xml:space="preserve">primer </w:t>
      </w:r>
      <w:r w:rsidR="00914935">
        <w:rPr>
          <w:rFonts w:asciiTheme="majorBidi" w:hAnsiTheme="majorBidi" w:cstheme="majorBidi"/>
          <w:bCs/>
          <w:sz w:val="24"/>
          <w:szCs w:val="24"/>
        </w:rPr>
        <w:t>maupun</w:t>
      </w:r>
      <w:r w:rsidRPr="003656E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14935">
        <w:rPr>
          <w:rFonts w:asciiTheme="majorBidi" w:hAnsiTheme="majorBidi" w:cstheme="majorBidi"/>
          <w:bCs/>
          <w:sz w:val="24"/>
          <w:szCs w:val="24"/>
        </w:rPr>
        <w:t xml:space="preserve">data sekunder. Sumber data primernya adalah buku </w:t>
      </w:r>
      <w:r w:rsidR="00914935" w:rsidRPr="00914935">
        <w:rPr>
          <w:rFonts w:asciiTheme="majorBidi" w:hAnsiTheme="majorBidi" w:cstheme="majorBidi"/>
          <w:bCs/>
          <w:i/>
          <w:iCs/>
          <w:sz w:val="24"/>
          <w:szCs w:val="24"/>
        </w:rPr>
        <w:t>Fikh Sunnah</w:t>
      </w:r>
      <w:r w:rsidR="00914935">
        <w:rPr>
          <w:rFonts w:asciiTheme="majorBidi" w:hAnsiTheme="majorBidi" w:cstheme="majorBidi"/>
          <w:bCs/>
          <w:sz w:val="24"/>
          <w:szCs w:val="24"/>
        </w:rPr>
        <w:t xml:space="preserve"> karya Sayid Sābiq, </w:t>
      </w:r>
      <w:r w:rsidR="00914935" w:rsidRPr="00914935">
        <w:rPr>
          <w:rFonts w:asciiTheme="majorBidi" w:hAnsiTheme="majorBidi" w:cstheme="majorBidi"/>
          <w:bCs/>
          <w:i/>
          <w:iCs/>
          <w:sz w:val="24"/>
          <w:szCs w:val="24"/>
        </w:rPr>
        <w:t>Fiqh Islām wa Adilatuhu</w:t>
      </w:r>
      <w:r w:rsidR="00914935" w:rsidRPr="0091493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14935">
        <w:rPr>
          <w:rFonts w:asciiTheme="majorBidi" w:hAnsiTheme="majorBidi" w:cstheme="majorBidi"/>
          <w:bCs/>
          <w:sz w:val="24"/>
          <w:szCs w:val="24"/>
        </w:rPr>
        <w:t xml:space="preserve"> karya </w:t>
      </w:r>
      <w:r w:rsidR="00914935" w:rsidRPr="00914935">
        <w:rPr>
          <w:rFonts w:asciiTheme="majorBidi" w:hAnsiTheme="majorBidi" w:cstheme="majorBidi"/>
          <w:bCs/>
          <w:sz w:val="24"/>
          <w:szCs w:val="24"/>
        </w:rPr>
        <w:t>Wahbah al-Zuhail</w:t>
      </w:r>
      <w:r w:rsidR="0091583E">
        <w:rPr>
          <w:rFonts w:asciiTheme="majorBidi" w:hAnsiTheme="majorBidi" w:cstheme="majorBidi"/>
          <w:bCs/>
          <w:sz w:val="24"/>
          <w:szCs w:val="24"/>
        </w:rPr>
        <w:t>ī</w:t>
      </w:r>
      <w:r w:rsidR="00914935">
        <w:rPr>
          <w:rFonts w:asciiTheme="majorBidi" w:hAnsiTheme="majorBidi" w:cstheme="majorBidi"/>
          <w:bCs/>
          <w:sz w:val="24"/>
          <w:szCs w:val="24"/>
        </w:rPr>
        <w:t xml:space="preserve"> dan </w:t>
      </w:r>
      <w:r w:rsidR="00914935" w:rsidRPr="00914935">
        <w:rPr>
          <w:rFonts w:asciiTheme="majorBidi" w:hAnsiTheme="majorBidi" w:cstheme="majorBidi"/>
          <w:bCs/>
          <w:sz w:val="24"/>
          <w:szCs w:val="24"/>
        </w:rPr>
        <w:t>Undang-Undang Republik Indonesia</w:t>
      </w:r>
      <w:r w:rsidR="00914935">
        <w:rPr>
          <w:rFonts w:asciiTheme="majorBidi" w:hAnsiTheme="majorBidi" w:cstheme="majorBidi"/>
          <w:bCs/>
          <w:sz w:val="24"/>
          <w:szCs w:val="24"/>
        </w:rPr>
        <w:t>. Sumber data sekundernya antara lain buku, majalah, website dan sebagainya yang masih terkait.</w:t>
      </w:r>
    </w:p>
    <w:p w:rsidR="00914935" w:rsidRDefault="00914935" w:rsidP="0081354F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Dari penelitian ini ditemukan bahwa </w:t>
      </w:r>
      <w:r w:rsidR="0081354F">
        <w:rPr>
          <w:rFonts w:asciiTheme="majorBidi" w:hAnsiTheme="majorBidi" w:cstheme="majorBidi"/>
          <w:bCs/>
          <w:sz w:val="24"/>
          <w:szCs w:val="24"/>
        </w:rPr>
        <w:t xml:space="preserve">hubungan </w:t>
      </w:r>
      <w:r>
        <w:rPr>
          <w:rFonts w:asciiTheme="majorBidi" w:hAnsiTheme="majorBidi" w:cstheme="majorBidi"/>
          <w:bCs/>
          <w:sz w:val="24"/>
          <w:szCs w:val="24"/>
        </w:rPr>
        <w:t xml:space="preserve">anak akibat </w:t>
      </w:r>
      <w:r w:rsidRPr="00CB3A2C">
        <w:rPr>
          <w:rFonts w:asciiTheme="majorBidi" w:hAnsiTheme="majorBidi" w:cstheme="majorBidi"/>
          <w:bCs/>
          <w:i/>
          <w:iCs/>
          <w:sz w:val="24"/>
          <w:szCs w:val="24"/>
        </w:rPr>
        <w:t>li’an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1354F">
        <w:rPr>
          <w:rFonts w:asciiTheme="majorBidi" w:hAnsiTheme="majorBidi" w:cstheme="majorBidi"/>
          <w:bCs/>
          <w:sz w:val="24"/>
          <w:szCs w:val="24"/>
        </w:rPr>
        <w:t xml:space="preserve">dalam Undang-Undang No.1 Tahun 1974 tentang Perkawinan </w:t>
      </w:r>
      <w:r>
        <w:rPr>
          <w:rFonts w:asciiTheme="majorBidi" w:hAnsiTheme="majorBidi" w:cstheme="majorBidi"/>
          <w:bCs/>
          <w:sz w:val="24"/>
          <w:szCs w:val="24"/>
        </w:rPr>
        <w:t>hanya mempunyai hubungan perdata dengan ibunya, se</w:t>
      </w:r>
      <w:r w:rsidR="00CB3A2C">
        <w:rPr>
          <w:rFonts w:asciiTheme="majorBidi" w:hAnsiTheme="majorBidi" w:cstheme="majorBidi"/>
          <w:bCs/>
          <w:sz w:val="24"/>
          <w:szCs w:val="24"/>
        </w:rPr>
        <w:t>mentara hubungan dengan suami ibunya</w:t>
      </w:r>
      <w:r>
        <w:rPr>
          <w:rFonts w:asciiTheme="majorBidi" w:hAnsiTheme="majorBidi" w:cstheme="majorBidi"/>
          <w:bCs/>
          <w:sz w:val="24"/>
          <w:szCs w:val="24"/>
        </w:rPr>
        <w:t xml:space="preserve"> terputus pasca putusnya perkara </w:t>
      </w:r>
      <w:r w:rsidRPr="00CB3A2C">
        <w:rPr>
          <w:rFonts w:asciiTheme="majorBidi" w:hAnsiTheme="majorBidi" w:cstheme="majorBidi"/>
          <w:bCs/>
          <w:i/>
          <w:iCs/>
          <w:sz w:val="24"/>
          <w:szCs w:val="24"/>
        </w:rPr>
        <w:t>li’an</w:t>
      </w:r>
      <w:r w:rsidR="0081354F">
        <w:rPr>
          <w:rFonts w:asciiTheme="majorBidi" w:hAnsiTheme="majorBidi" w:cstheme="majorBidi"/>
          <w:bCs/>
          <w:sz w:val="24"/>
          <w:szCs w:val="24"/>
        </w:rPr>
        <w:t xml:space="preserve">. Sedangkan dalam perwalian anak akibat </w:t>
      </w:r>
      <w:r w:rsidR="0081354F" w:rsidRPr="0081354F">
        <w:rPr>
          <w:rFonts w:asciiTheme="majorBidi" w:hAnsiTheme="majorBidi" w:cstheme="majorBidi"/>
          <w:bCs/>
          <w:i/>
          <w:iCs/>
          <w:sz w:val="24"/>
          <w:szCs w:val="24"/>
        </w:rPr>
        <w:t>li’an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1354F">
        <w:rPr>
          <w:rFonts w:asciiTheme="majorBidi" w:hAnsiTheme="majorBidi" w:cstheme="majorBidi"/>
          <w:bCs/>
          <w:sz w:val="24"/>
          <w:szCs w:val="24"/>
        </w:rPr>
        <w:t xml:space="preserve">dalam Undang-Undang No.1 Tahun 1974 tentang Perkawinan pasal 43 ayat (1) menjadi tanggung jawab </w:t>
      </w:r>
      <w:r>
        <w:rPr>
          <w:rFonts w:asciiTheme="majorBidi" w:hAnsiTheme="majorBidi" w:cstheme="majorBidi"/>
          <w:bCs/>
          <w:sz w:val="24"/>
          <w:szCs w:val="24"/>
        </w:rPr>
        <w:t xml:space="preserve">ibunya dan jalur di atasnya. </w:t>
      </w:r>
      <w:r w:rsidR="00E30FD1">
        <w:rPr>
          <w:rFonts w:asciiTheme="majorBidi" w:hAnsiTheme="majorBidi" w:cstheme="majorBidi"/>
          <w:bCs/>
          <w:sz w:val="24"/>
          <w:szCs w:val="24"/>
        </w:rPr>
        <w:t xml:space="preserve">Akan tetapi </w:t>
      </w:r>
      <w:r w:rsidR="0081354F">
        <w:rPr>
          <w:rFonts w:asciiTheme="majorBidi" w:hAnsiTheme="majorBidi" w:cstheme="majorBidi"/>
          <w:bCs/>
          <w:sz w:val="24"/>
          <w:szCs w:val="24"/>
        </w:rPr>
        <w:t xml:space="preserve">pasal tersebut kemudian diubah dalam putusan Mahkamah Konstitusi </w:t>
      </w:r>
      <w:r w:rsidR="0081354F" w:rsidRPr="0081354F">
        <w:rPr>
          <w:rFonts w:asciiTheme="majorBidi" w:hAnsiTheme="majorBidi" w:cstheme="majorBidi"/>
          <w:bCs/>
          <w:sz w:val="24"/>
          <w:szCs w:val="24"/>
        </w:rPr>
        <w:t>Nomor: 46/PUU-VIII/2010</w:t>
      </w:r>
      <w:r w:rsidR="0081354F">
        <w:rPr>
          <w:rFonts w:asciiTheme="majorBidi" w:hAnsiTheme="majorBidi" w:cstheme="majorBidi"/>
          <w:bCs/>
          <w:sz w:val="24"/>
          <w:szCs w:val="24"/>
        </w:rPr>
        <w:t xml:space="preserve"> yang menyatakan bahwa anak akibat li’an </w:t>
      </w:r>
      <w:r w:rsidR="0081354F" w:rsidRPr="0081354F">
        <w:rPr>
          <w:rFonts w:asciiTheme="majorBidi" w:hAnsiTheme="majorBidi" w:cstheme="majorBidi"/>
          <w:bCs/>
          <w:sz w:val="24"/>
          <w:szCs w:val="24"/>
        </w:rPr>
        <w:t>mempunyai hubungan perdata dengan ibunya dan keluarga ibunya serta dengan laki-laki sebagai ayah biologisnya yang dapat dibuktikan dengan ilmu pengetahuan dan teknologi dan/alat bukti lain menurut hukum sebagai bukti dalam mempunyai hubungan darah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="005B0DD5">
        <w:rPr>
          <w:rFonts w:asciiTheme="majorBidi" w:hAnsiTheme="majorBidi" w:cstheme="majorBidi"/>
          <w:bCs/>
          <w:sz w:val="24"/>
          <w:szCs w:val="24"/>
        </w:rPr>
        <w:t xml:space="preserve"> Tetapi hubungan perdata tersebut tidak bisa menjadikan ayah bilogisnya wali dalam pernikahan dan juga tidak bisa saling mewarisi antar keduanya disebabkan lahirnya anak tersebut di</w:t>
      </w:r>
      <w:r w:rsidR="00235934">
        <w:rPr>
          <w:rFonts w:asciiTheme="majorBidi" w:hAnsiTheme="majorBidi" w:cstheme="majorBidi"/>
          <w:bCs/>
          <w:sz w:val="24"/>
          <w:szCs w:val="24"/>
        </w:rPr>
        <w:t xml:space="preserve"> luar hubungan perkawinan.</w:t>
      </w:r>
    </w:p>
    <w:p w:rsidR="00914935" w:rsidRDefault="00914935" w:rsidP="00CB3A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CB3A2C" w:rsidRPr="00CB3A2C" w:rsidRDefault="00CB3A2C" w:rsidP="00CB3A2C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B3A2C">
        <w:rPr>
          <w:rFonts w:asciiTheme="majorBidi" w:hAnsiTheme="majorBidi" w:cstheme="majorBidi"/>
          <w:b/>
          <w:bCs/>
          <w:i/>
          <w:iCs/>
          <w:sz w:val="24"/>
          <w:szCs w:val="24"/>
        </w:rPr>
        <w:t>Kata kunci</w:t>
      </w:r>
      <w:r w:rsidRPr="00CB3A2C">
        <w:rPr>
          <w:rFonts w:asciiTheme="majorBidi" w:hAnsiTheme="majorBidi" w:cstheme="majorBidi"/>
          <w:i/>
          <w:iCs/>
          <w:sz w:val="24"/>
          <w:szCs w:val="24"/>
        </w:rPr>
        <w:t>: Li’an, Perwalian, Undang-Undang, Anak Li’an.</w:t>
      </w:r>
    </w:p>
    <w:sectPr w:rsidR="00CB3A2C" w:rsidRPr="00CB3A2C" w:rsidSect="00B913D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C"/>
    <w:rsid w:val="002277E5"/>
    <w:rsid w:val="00235934"/>
    <w:rsid w:val="003249EA"/>
    <w:rsid w:val="003656EC"/>
    <w:rsid w:val="005B0DD5"/>
    <w:rsid w:val="0081354F"/>
    <w:rsid w:val="008630F9"/>
    <w:rsid w:val="00914935"/>
    <w:rsid w:val="0091583E"/>
    <w:rsid w:val="00AD6A79"/>
    <w:rsid w:val="00B913D8"/>
    <w:rsid w:val="00CB3A2C"/>
    <w:rsid w:val="00E30FD1"/>
    <w:rsid w:val="00E41C9A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2</cp:revision>
  <dcterms:created xsi:type="dcterms:W3CDTF">2020-11-04T04:56:00Z</dcterms:created>
  <dcterms:modified xsi:type="dcterms:W3CDTF">2020-11-04T04:56:00Z</dcterms:modified>
</cp:coreProperties>
</file>