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0C" w:rsidRPr="00577591" w:rsidRDefault="00B0620C" w:rsidP="00B0620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77591">
        <w:rPr>
          <w:rFonts w:asciiTheme="majorBidi" w:hAnsiTheme="majorBidi" w:cstheme="majorBidi"/>
          <w:b/>
          <w:sz w:val="24"/>
          <w:szCs w:val="24"/>
        </w:rPr>
        <w:t>BAB II</w:t>
      </w:r>
    </w:p>
    <w:p w:rsidR="00562E76" w:rsidRDefault="00B0620C" w:rsidP="00B0620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7591">
        <w:rPr>
          <w:rFonts w:asciiTheme="majorBidi" w:hAnsiTheme="majorBidi" w:cstheme="majorBidi"/>
          <w:b/>
          <w:sz w:val="24"/>
          <w:szCs w:val="24"/>
        </w:rPr>
        <w:t>TINJAUAN UMUM TENTANG ANALISIS WACANA DAN PEMBERDAYAAN PEREMPUAN DI MEDIA MASSA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0620C" w:rsidRDefault="00B0620C" w:rsidP="00B0620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0620C" w:rsidRPr="00577591" w:rsidRDefault="00577591" w:rsidP="00B062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591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57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591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57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591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57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20C" w:rsidRPr="0057759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B0620C" w:rsidRPr="0057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20C" w:rsidRPr="00577591">
        <w:rPr>
          <w:rFonts w:ascii="Times New Roman" w:hAnsi="Times New Roman" w:cs="Times New Roman"/>
          <w:b/>
          <w:sz w:val="24"/>
          <w:szCs w:val="24"/>
        </w:rPr>
        <w:t>Wacana</w:t>
      </w:r>
      <w:proofErr w:type="spellEnd"/>
    </w:p>
    <w:p w:rsidR="00CE728D" w:rsidRPr="00F70D16" w:rsidRDefault="00CE728D" w:rsidP="00CE728D">
      <w:pPr>
        <w:tabs>
          <w:tab w:val="left" w:pos="1134"/>
        </w:tabs>
        <w:spacing w:after="0" w:line="480" w:lineRule="auto"/>
        <w:ind w:left="99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D16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tejemahan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r w:rsidRPr="00F70D16">
        <w:rPr>
          <w:rFonts w:ascii="Times New Roman" w:hAnsi="Times New Roman" w:cs="Times New Roman"/>
          <w:i/>
          <w:iCs/>
          <w:sz w:val="24"/>
          <w:szCs w:val="24"/>
        </w:rPr>
        <w:t>discourse</w:t>
      </w:r>
      <w:r w:rsidRPr="00F70D16">
        <w:rPr>
          <w:rFonts w:ascii="Times New Roman" w:hAnsi="Times New Roman" w:cs="Times New Roman"/>
          <w:sz w:val="24"/>
          <w:szCs w:val="24"/>
        </w:rPr>
        <w:t>. Webster</w:t>
      </w:r>
      <w:r w:rsidRPr="00F70D1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r w:rsidRPr="00F70D16">
        <w:rPr>
          <w:rFonts w:ascii="Times New Roman" w:hAnsi="Times New Roman" w:cs="Times New Roman"/>
          <w:i/>
          <w:iCs/>
          <w:sz w:val="24"/>
          <w:szCs w:val="24"/>
        </w:rPr>
        <w:t>discourse</w:t>
      </w:r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>:</w:t>
      </w:r>
    </w:p>
    <w:p w:rsidR="00CE728D" w:rsidRPr="00F70D16" w:rsidRDefault="00CE728D" w:rsidP="00CE728D">
      <w:pPr>
        <w:tabs>
          <w:tab w:val="left" w:pos="1134"/>
        </w:tabs>
        <w:spacing w:after="0" w:line="480" w:lineRule="auto"/>
        <w:ind w:left="99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D16">
        <w:rPr>
          <w:rFonts w:ascii="Times New Roman" w:hAnsi="Times New Roman" w:cs="Times New Roman"/>
          <w:sz w:val="24"/>
          <w:szCs w:val="24"/>
        </w:rPr>
        <w:t xml:space="preserve">Kata </w:t>
      </w:r>
      <w:r w:rsidRPr="00F70D16">
        <w:rPr>
          <w:rFonts w:ascii="Times New Roman" w:hAnsi="Times New Roman" w:cs="Times New Roman"/>
          <w:i/>
          <w:iCs/>
          <w:sz w:val="24"/>
          <w:szCs w:val="24"/>
        </w:rPr>
        <w:t>discourse</w:t>
      </w:r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D16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discursus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kemari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r w:rsidRPr="00F70D16">
        <w:rPr>
          <w:rFonts w:ascii="Times New Roman" w:hAnsi="Times New Roman" w:cs="Times New Roman"/>
          <w:i/>
          <w:iCs/>
          <w:sz w:val="24"/>
          <w:szCs w:val="24"/>
        </w:rPr>
        <w:t>dis</w:t>
      </w:r>
      <w:r w:rsidRPr="00F70D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currere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28D" w:rsidRPr="00F70D16" w:rsidRDefault="00CE728D" w:rsidP="00CE728D">
      <w:pPr>
        <w:pStyle w:val="ListParagraph"/>
        <w:numPr>
          <w:ilvl w:val="0"/>
          <w:numId w:val="3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pikiran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kata-kata,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ekspresi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ide-ide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gagasan-gagasan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konversasi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percakapan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E728D" w:rsidRPr="00F70D16" w:rsidRDefault="00CE728D" w:rsidP="00CE728D">
      <w:pPr>
        <w:pStyle w:val="ListParagraph"/>
        <w:numPr>
          <w:ilvl w:val="0"/>
          <w:numId w:val="3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terutama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subyek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pokok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telaah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E728D" w:rsidRPr="00F70D16" w:rsidRDefault="00CE728D" w:rsidP="00CE728D">
      <w:pPr>
        <w:pStyle w:val="ListParagraph"/>
        <w:numPr>
          <w:ilvl w:val="0"/>
          <w:numId w:val="3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F70D16">
        <w:rPr>
          <w:rFonts w:ascii="Times New Roman" w:hAnsi="Times New Roman" w:cs="Times New Roman"/>
          <w:i/>
          <w:iCs/>
          <w:sz w:val="24"/>
          <w:szCs w:val="24"/>
        </w:rPr>
        <w:t>salat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tulis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disertasi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 formal;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kuliah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ceramah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F70D16">
        <w:rPr>
          <w:rFonts w:ascii="Times New Roman" w:hAnsi="Times New Roman" w:cs="Times New Roman"/>
          <w:i/>
          <w:iCs/>
          <w:sz w:val="24"/>
          <w:szCs w:val="24"/>
        </w:rPr>
        <w:t>khotbah</w:t>
      </w:r>
      <w:proofErr w:type="spellEnd"/>
      <w:r w:rsidRPr="00F70D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19DB" w:rsidRDefault="008019DB" w:rsidP="00CE728D">
      <w:pPr>
        <w:spacing w:line="480" w:lineRule="auto"/>
        <w:ind w:left="993" w:firstLine="969"/>
        <w:jc w:val="both"/>
        <w:rPr>
          <w:rFonts w:asciiTheme="majorBidi" w:hAnsiTheme="majorBidi" w:cstheme="majorBidi"/>
          <w:sz w:val="24"/>
          <w:szCs w:val="24"/>
        </w:rPr>
      </w:pPr>
    </w:p>
    <w:p w:rsidR="00CE728D" w:rsidRPr="00AF73A4" w:rsidRDefault="00CE728D" w:rsidP="00CE728D">
      <w:pPr>
        <w:spacing w:line="480" w:lineRule="auto"/>
        <w:ind w:left="993" w:firstLine="96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politik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sosiologi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linguistic,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terkadang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konsepsi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lain:</w:t>
      </w:r>
    </w:p>
    <w:p w:rsidR="00CE728D" w:rsidRPr="00AF73A4" w:rsidRDefault="00CE728D" w:rsidP="00CE728D">
      <w:pPr>
        <w:numPr>
          <w:ilvl w:val="0"/>
          <w:numId w:val="4"/>
        </w:numPr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AF73A4">
        <w:rPr>
          <w:rFonts w:asciiTheme="majorBidi" w:hAnsiTheme="majorBidi" w:cstheme="majorBidi"/>
          <w:sz w:val="24"/>
          <w:szCs w:val="24"/>
        </w:rPr>
        <w:lastRenderedPageBreak/>
        <w:t>Collin Concise English Dictionary, 1999.</w:t>
      </w:r>
    </w:p>
    <w:p w:rsidR="00CE728D" w:rsidRDefault="00CE728D" w:rsidP="00CE728D">
      <w:pPr>
        <w:spacing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verbal,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ucapan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percakapan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; (2)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perlakuan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ucapan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; (3)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unit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linguis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satuan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kalimat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E728D" w:rsidRPr="00AF73A4" w:rsidRDefault="00CE728D" w:rsidP="00CE728D">
      <w:pPr>
        <w:numPr>
          <w:ilvl w:val="0"/>
          <w:numId w:val="4"/>
        </w:numPr>
        <w:tabs>
          <w:tab w:val="left" w:pos="1560"/>
        </w:tabs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AF73A4">
        <w:rPr>
          <w:rFonts w:asciiTheme="majorBidi" w:hAnsiTheme="majorBidi" w:cstheme="majorBidi"/>
          <w:sz w:val="24"/>
          <w:szCs w:val="24"/>
        </w:rPr>
        <w:t>Roger Fowler, 1977.</w:t>
      </w:r>
    </w:p>
    <w:p w:rsidR="00CE728D" w:rsidRPr="00AF73A4" w:rsidRDefault="00CE728D" w:rsidP="00CE728D">
      <w:pPr>
        <w:tabs>
          <w:tab w:val="left" w:pos="1560"/>
        </w:tabs>
        <w:spacing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lisan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titik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pandang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sini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mewakili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representasi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E728D" w:rsidRPr="00AF73A4" w:rsidRDefault="00CE728D" w:rsidP="00CE728D">
      <w:pPr>
        <w:numPr>
          <w:ilvl w:val="0"/>
          <w:numId w:val="4"/>
        </w:numPr>
        <w:tabs>
          <w:tab w:val="left" w:pos="1560"/>
        </w:tabs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AF73A4">
        <w:rPr>
          <w:rFonts w:asciiTheme="majorBidi" w:hAnsiTheme="majorBidi" w:cstheme="majorBidi"/>
          <w:sz w:val="24"/>
          <w:szCs w:val="24"/>
        </w:rPr>
        <w:t>Foucault, 1972.</w:t>
      </w:r>
    </w:p>
    <w:p w:rsidR="00CE728D" w:rsidRPr="00AF73A4" w:rsidRDefault="00CE728D" w:rsidP="00CE728D">
      <w:pPr>
        <w:tabs>
          <w:tab w:val="left" w:pos="1560"/>
        </w:tabs>
        <w:spacing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kadangkala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r w:rsidRPr="00AF73A4">
        <w:rPr>
          <w:rFonts w:asciiTheme="majorBidi" w:hAnsiTheme="majorBidi" w:cstheme="majorBidi"/>
          <w:i/>
          <w:sz w:val="24"/>
          <w:szCs w:val="24"/>
        </w:rPr>
        <w:t xml:space="preserve">(statement),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kadangkala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individualisasi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kadangkala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regulative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sejumlah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E728D" w:rsidRDefault="00CE728D" w:rsidP="00CE728D">
      <w:pPr>
        <w:tabs>
          <w:tab w:val="left" w:pos="993"/>
        </w:tabs>
        <w:spacing w:line="480" w:lineRule="auto"/>
        <w:ind w:left="1134" w:firstLine="96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F73A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pandang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melatarbelakaginya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r w:rsidRPr="00AF73A4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sosiologi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unit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kalimat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r w:rsidRPr="00AF73A4">
        <w:rPr>
          <w:rFonts w:asciiTheme="majorBidi" w:hAnsiTheme="majorBidi" w:cstheme="majorBidi"/>
          <w:sz w:val="24"/>
          <w:szCs w:val="24"/>
        </w:rPr>
        <w:lastRenderedPageBreak/>
        <w:t xml:space="preserve">linguistic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reaksi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linguistic formal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unit kata,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frasa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kalimat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mel</w:t>
      </w:r>
      <w:r>
        <w:rPr>
          <w:rFonts w:asciiTheme="majorBidi" w:hAnsiTheme="majorBidi" w:cstheme="majorBidi"/>
          <w:sz w:val="24"/>
          <w:szCs w:val="24"/>
        </w:rPr>
        <w:t>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keterkaitan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wac</w:t>
      </w:r>
      <w:r>
        <w:rPr>
          <w:rFonts w:asciiTheme="majorBidi" w:hAnsiTheme="majorBidi" w:cstheme="majorBidi"/>
          <w:sz w:val="24"/>
          <w:szCs w:val="24"/>
        </w:rPr>
        <w:t>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</w:t>
      </w:r>
      <w:r w:rsidRPr="00AF73A4">
        <w:rPr>
          <w:rFonts w:asciiTheme="majorBidi" w:hAnsiTheme="majorBidi" w:cstheme="majorBidi"/>
          <w:sz w:val="24"/>
          <w:szCs w:val="24"/>
        </w:rPr>
        <w:t>ial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diartikan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pembicaraan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dimaksud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sini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mirip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pemakainya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politik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pemakaian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sentral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penggambaran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lewat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ideology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terserap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E728D" w:rsidRDefault="00CE728D" w:rsidP="00F3662E">
      <w:pPr>
        <w:spacing w:line="480" w:lineRule="auto"/>
        <w:ind w:left="1170" w:firstLine="96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r w:rsidRPr="00AF73A4">
        <w:rPr>
          <w:rFonts w:asciiTheme="majorBidi" w:hAnsiTheme="majorBidi" w:cstheme="majorBidi"/>
          <w:i/>
          <w:sz w:val="24"/>
          <w:szCs w:val="24"/>
        </w:rPr>
        <w:t xml:space="preserve">(discourse)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Foucault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artikulasi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ideologis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kenyataan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dibentuk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kelompok-kelompok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berkompetisi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memperebutkan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kebenaran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agama.</w:t>
      </w:r>
      <w:proofErr w:type="gram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kontruksi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ideologis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r w:rsidRPr="00AF73A4">
        <w:rPr>
          <w:rFonts w:asciiTheme="majorBidi" w:hAnsiTheme="majorBidi" w:cstheme="majorBidi"/>
          <w:i/>
          <w:sz w:val="24"/>
          <w:szCs w:val="24"/>
        </w:rPr>
        <w:t xml:space="preserve">(ideological </w:t>
      </w:r>
      <w:proofErr w:type="spellStart"/>
      <w:r w:rsidRPr="00AF73A4">
        <w:rPr>
          <w:rFonts w:asciiTheme="majorBidi" w:hAnsiTheme="majorBidi" w:cstheme="majorBidi"/>
          <w:i/>
          <w:sz w:val="24"/>
          <w:szCs w:val="24"/>
        </w:rPr>
        <w:t>contruction</w:t>
      </w:r>
      <w:proofErr w:type="spellEnd"/>
      <w:r w:rsidRPr="00AF73A4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F73A4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melegitimasi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memperebutkan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kekuasaan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F73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ditegaskan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r w:rsidRPr="00AF73A4">
        <w:rPr>
          <w:rFonts w:asciiTheme="majorBidi" w:hAnsiTheme="majorBidi" w:cstheme="majorBidi"/>
          <w:i/>
          <w:sz w:val="24"/>
          <w:szCs w:val="24"/>
        </w:rPr>
        <w:t xml:space="preserve">discourse,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konstruksi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ideologis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melegitimasi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dominasi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social,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politik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73A4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F73A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19D9" w:rsidRDefault="002F19D9" w:rsidP="00F3662E">
      <w:pPr>
        <w:spacing w:line="480" w:lineRule="auto"/>
        <w:ind w:left="1170" w:firstLine="969"/>
        <w:jc w:val="both"/>
        <w:rPr>
          <w:rFonts w:asciiTheme="majorBidi" w:hAnsiTheme="majorBidi" w:cstheme="majorBidi"/>
          <w:sz w:val="24"/>
          <w:szCs w:val="24"/>
        </w:rPr>
      </w:pPr>
    </w:p>
    <w:p w:rsidR="002F19D9" w:rsidRDefault="002F19D9" w:rsidP="00F3662E">
      <w:pPr>
        <w:spacing w:line="480" w:lineRule="auto"/>
        <w:ind w:left="1170" w:firstLine="969"/>
        <w:jc w:val="both"/>
        <w:rPr>
          <w:rFonts w:asciiTheme="majorBidi" w:hAnsiTheme="majorBidi" w:cstheme="majorBidi"/>
          <w:sz w:val="24"/>
          <w:szCs w:val="24"/>
        </w:rPr>
      </w:pPr>
    </w:p>
    <w:p w:rsidR="00CE728D" w:rsidRPr="003822F3" w:rsidRDefault="00CE728D" w:rsidP="00F3662E">
      <w:pPr>
        <w:spacing w:line="480" w:lineRule="auto"/>
        <w:ind w:left="1170" w:firstLine="969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 w:rsidRPr="003822F3">
        <w:rPr>
          <w:rFonts w:asciiTheme="majorBidi" w:hAnsiTheme="majorBidi" w:cstheme="majorBidi"/>
          <w:sz w:val="24"/>
          <w:szCs w:val="24"/>
        </w:rPr>
        <w:lastRenderedPageBreak/>
        <w:t>Analisis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Teun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A. Van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Djik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>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membedah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822F3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3822F3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mengkonstruksi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menekankan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konstelasi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reproduksi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3822F3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pemakaian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tuturan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social.</w:t>
      </w:r>
      <w:proofErr w:type="gram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822F3">
        <w:rPr>
          <w:rFonts w:asciiTheme="majorBidi" w:hAnsiTheme="majorBidi" w:cstheme="majorBidi"/>
          <w:sz w:val="24"/>
          <w:szCs w:val="24"/>
        </w:rPr>
        <w:t xml:space="preserve">Bahasa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dianalisis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semata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kebahasaan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menghubungkan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822F3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sini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577591" w:rsidRDefault="00CE728D" w:rsidP="00F3662E">
      <w:pPr>
        <w:spacing w:line="480" w:lineRule="auto"/>
        <w:ind w:left="1170" w:firstLine="96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22F3">
        <w:rPr>
          <w:rFonts w:asciiTheme="majorBidi" w:hAnsiTheme="majorBidi" w:cstheme="majorBidi"/>
          <w:sz w:val="24"/>
          <w:szCs w:val="24"/>
        </w:rPr>
        <w:t>Berkenaan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titik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terletak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di media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cetak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dimaksud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sini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mendeskripsikan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bersamaan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3822F3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3822F3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="00577591">
        <w:rPr>
          <w:rFonts w:asciiTheme="majorBidi" w:hAnsiTheme="majorBidi" w:cstheme="majorBidi"/>
          <w:sz w:val="24"/>
          <w:szCs w:val="24"/>
        </w:rPr>
        <w:t xml:space="preserve"> </w:t>
      </w:r>
    </w:p>
    <w:p w:rsidR="00577591" w:rsidRPr="00D86111" w:rsidRDefault="00577591" w:rsidP="00F3662E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D86111">
        <w:rPr>
          <w:rFonts w:asciiTheme="majorBidi" w:hAnsiTheme="majorBidi" w:cstheme="majorBidi"/>
          <w:b/>
          <w:sz w:val="24"/>
          <w:szCs w:val="24"/>
        </w:rPr>
        <w:t>Pemberdayaan</w:t>
      </w:r>
      <w:proofErr w:type="spellEnd"/>
      <w:r w:rsidRPr="00D8611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D86111">
        <w:rPr>
          <w:rFonts w:asciiTheme="majorBidi" w:hAnsiTheme="majorBidi" w:cstheme="majorBidi"/>
          <w:b/>
          <w:sz w:val="24"/>
          <w:szCs w:val="24"/>
        </w:rPr>
        <w:t>Perempuan</w:t>
      </w:r>
      <w:proofErr w:type="spellEnd"/>
      <w:r w:rsidRPr="00D86111">
        <w:rPr>
          <w:rFonts w:asciiTheme="majorBidi" w:hAnsiTheme="majorBidi" w:cstheme="majorBidi"/>
          <w:b/>
          <w:sz w:val="24"/>
          <w:szCs w:val="24"/>
        </w:rPr>
        <w:t xml:space="preserve"> di Media Massa</w:t>
      </w:r>
    </w:p>
    <w:p w:rsidR="00A84C15" w:rsidRDefault="00F80EE3" w:rsidP="00F3662E">
      <w:pPr>
        <w:pStyle w:val="ListParagraph"/>
        <w:spacing w:after="0" w:line="480" w:lineRule="auto"/>
        <w:ind w:left="117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0D16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proofErr w:type="gramStart"/>
      <w:r w:rsidRPr="00F70D16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mediator yang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F70D1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D16">
        <w:rPr>
          <w:rFonts w:ascii="Times New Roman" w:hAnsi="Times New Roman" w:cs="Times New Roman"/>
          <w:sz w:val="24"/>
          <w:szCs w:val="24"/>
        </w:rPr>
        <w:t xml:space="preserve">Bahasa,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lastRenderedPageBreak/>
        <w:t>tulisan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gramatika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F7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4"/>
          <w:szCs w:val="24"/>
        </w:rPr>
        <w:t>duk</w:t>
      </w:r>
      <w:r>
        <w:rPr>
          <w:rFonts w:ascii="Times New Roman" w:hAnsi="Times New Roman" w:cs="Times New Roman"/>
          <w:sz w:val="24"/>
          <w:szCs w:val="24"/>
        </w:rPr>
        <w:t>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Suwardi</w:t>
      </w:r>
      <w:proofErr w:type="spellEnd"/>
      <w:r w:rsidR="00A84C15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7"/>
      </w:r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aspek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proofErr w:type="gram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massa</w:t>
      </w:r>
      <w:proofErr w:type="spellEnd"/>
      <w:proofErr w:type="gram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47CB3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publikasi</w:t>
      </w:r>
      <w:proofErr w:type="spellEnd"/>
      <w:r w:rsidR="00947C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47CB3">
        <w:rPr>
          <w:rFonts w:ascii="Times New Roman" w:eastAsia="Times New Roman" w:hAnsi="Times New Roman" w:cs="Times New Roman"/>
          <w:sz w:val="24"/>
          <w:szCs w:val="24"/>
          <w:lang w:eastAsia="id-ID"/>
        </w:rPr>
        <w:t>nilai-nilai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="00A84C1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84C15" w:rsidRDefault="00A84C15" w:rsidP="00F3662E">
      <w:pPr>
        <w:pStyle w:val="ListParagraph"/>
        <w:spacing w:after="0" w:line="480" w:lineRule="auto"/>
        <w:ind w:left="117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jangkaunya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(coverage)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empublikasikan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melewati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wilayah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geografis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-status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demografis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perbedaan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orientasi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psikografis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arena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dipublikasikan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media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84C15" w:rsidRDefault="00A84C15" w:rsidP="00F3662E">
      <w:pPr>
        <w:pStyle w:val="ListParagraph"/>
        <w:spacing w:after="0" w:line="480" w:lineRule="auto"/>
        <w:ind w:left="117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melipatgandakan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(multiplier of message)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lu</w:t>
      </w:r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ar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biasa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peristiwa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pembrdayaan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dilipatgandakan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pemberitaannya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eksemplar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koran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tabloid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majalah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dicetak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diulang-ulang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penyiarannya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Pelipatgandaan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menimbulkan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A84C15" w:rsidRDefault="00A84C15" w:rsidP="00F3662E">
      <w:pPr>
        <w:pStyle w:val="ListParagraph"/>
        <w:spacing w:after="0" w:line="480" w:lineRule="auto"/>
        <w:ind w:left="117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mewacanak</w:t>
      </w:r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peristiwa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pemberdayaan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pandangannya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masing-masing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redaksional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menentukan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isi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peristiwa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pemberdayaan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diberitakan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diincar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pihak-pihak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dijauhi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menyukainya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A84C15" w:rsidRDefault="00A84C15" w:rsidP="00F3662E">
      <w:pPr>
        <w:pStyle w:val="ListParagraph"/>
        <w:spacing w:after="0" w:line="480" w:lineRule="auto"/>
        <w:ind w:left="117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agenda setting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kesempatan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membe</w:t>
      </w:r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ritakan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peristiwa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pemberdayaan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masing-masing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media,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peristiwa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pemberdayaan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disiarkan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siarkan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Artinya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berita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pemberdayaan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agenda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agenda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A84C15" w:rsidRDefault="00A84C15" w:rsidP="00F3662E">
      <w:pPr>
        <w:pStyle w:val="ListParagraph"/>
        <w:spacing w:after="0" w:line="480" w:lineRule="auto"/>
        <w:ind w:left="117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Kelim</w:t>
      </w:r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pemberitaan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peristiwa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pemberdayaan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perempuan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lazimnya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rantai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kekuatan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penyebaran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80EE3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0F141F" w:rsidRDefault="000F141F" w:rsidP="00F3662E">
      <w:pPr>
        <w:spacing w:line="480" w:lineRule="auto"/>
        <w:ind w:left="1170" w:right="-40" w:firstLine="720"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entury Gothic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social.</w:t>
      </w:r>
      <w:proofErr w:type="gramEnd"/>
      <w:r>
        <w:rPr>
          <w:rStyle w:val="FootnoteReference"/>
          <w:rFonts w:ascii="Times New Roman" w:eastAsia="Century Gothic" w:hAnsi="Times New Roman" w:cs="Times New Roman"/>
          <w:sz w:val="24"/>
          <w:szCs w:val="24"/>
        </w:rPr>
        <w:footnoteReference w:id="8"/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entury Gothic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>.</w:t>
      </w:r>
      <w:proofErr w:type="gramEnd"/>
    </w:p>
    <w:p w:rsidR="00E54C07" w:rsidRDefault="00E54C07" w:rsidP="00F3662E">
      <w:pPr>
        <w:spacing w:line="480" w:lineRule="auto"/>
        <w:ind w:left="1170" w:right="-40" w:firstLine="720"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pemberdayaan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D86FE1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aktivita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orang-orang yang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menjangkau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Pr="00D8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E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F141F" w:rsidRDefault="000F141F" w:rsidP="00A84C15">
      <w:pPr>
        <w:pStyle w:val="ListParagraph"/>
        <w:spacing w:after="0" w:line="48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84C15" w:rsidRDefault="00A84C15" w:rsidP="00577591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84C15" w:rsidRPr="00577591" w:rsidRDefault="00A84C15" w:rsidP="00577591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728D" w:rsidRDefault="00CE728D" w:rsidP="00B0620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20C" w:rsidRPr="00B0620C" w:rsidRDefault="00B0620C" w:rsidP="00B0620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0620C" w:rsidRPr="00B0620C" w:rsidSect="002F19D9">
      <w:footerReference w:type="default" r:id="rId8"/>
      <w:pgSz w:w="12240" w:h="15840"/>
      <w:pgMar w:top="2160" w:right="2016" w:bottom="2016" w:left="216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0" w:rsidRDefault="00C33A10" w:rsidP="00CE728D">
      <w:pPr>
        <w:spacing w:after="0" w:line="240" w:lineRule="auto"/>
      </w:pPr>
      <w:r>
        <w:separator/>
      </w:r>
    </w:p>
  </w:endnote>
  <w:endnote w:type="continuationSeparator" w:id="0">
    <w:p w:rsidR="00C33A10" w:rsidRDefault="00C33A10" w:rsidP="00CE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8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9D9" w:rsidRDefault="002F1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F19D9" w:rsidRDefault="002F1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0" w:rsidRDefault="00C33A10" w:rsidP="00CE728D">
      <w:pPr>
        <w:spacing w:after="0" w:line="240" w:lineRule="auto"/>
      </w:pPr>
      <w:r>
        <w:separator/>
      </w:r>
    </w:p>
  </w:footnote>
  <w:footnote w:type="continuationSeparator" w:id="0">
    <w:p w:rsidR="00C33A10" w:rsidRDefault="00C33A10" w:rsidP="00CE728D">
      <w:pPr>
        <w:spacing w:after="0" w:line="240" w:lineRule="auto"/>
      </w:pPr>
      <w:r>
        <w:continuationSeparator/>
      </w:r>
    </w:p>
  </w:footnote>
  <w:footnote w:id="1">
    <w:p w:rsidR="00CE728D" w:rsidRPr="00F70D16" w:rsidRDefault="00CE728D" w:rsidP="00CE728D">
      <w:pPr>
        <w:pStyle w:val="FootnoteText"/>
        <w:ind w:firstLine="720"/>
        <w:contextualSpacing/>
        <w:rPr>
          <w:rFonts w:ascii="Times New Roman" w:hAnsi="Times New Roman"/>
        </w:rPr>
      </w:pPr>
      <w:r w:rsidRPr="00F70D16">
        <w:rPr>
          <w:rStyle w:val="FootnoteReference"/>
          <w:rFonts w:ascii="Times New Roman" w:hAnsi="Times New Roman"/>
        </w:rPr>
        <w:footnoteRef/>
      </w:r>
      <w:r w:rsidRPr="00F70D16">
        <w:rPr>
          <w:rFonts w:ascii="Times New Roman" w:hAnsi="Times New Roman"/>
        </w:rPr>
        <w:t xml:space="preserve"> Webster, 1983,  hlm. 522</w:t>
      </w:r>
    </w:p>
  </w:footnote>
  <w:footnote w:id="2">
    <w:p w:rsidR="00CE728D" w:rsidRPr="003822F3" w:rsidRDefault="00CE728D" w:rsidP="00CE728D">
      <w:pPr>
        <w:pStyle w:val="FootnoteText"/>
        <w:rPr>
          <w:rFonts w:asciiTheme="majorBidi" w:hAnsiTheme="majorBidi" w:cstheme="majorBidi"/>
        </w:rPr>
      </w:pPr>
      <w:r w:rsidRPr="003822F3">
        <w:rPr>
          <w:rStyle w:val="FootnoteReference"/>
          <w:rFonts w:asciiTheme="majorBidi" w:hAnsiTheme="majorBidi" w:cstheme="majorBidi"/>
        </w:rPr>
        <w:footnoteRef/>
      </w:r>
      <w:r w:rsidRPr="003822F3">
        <w:rPr>
          <w:rFonts w:asciiTheme="majorBidi" w:hAnsiTheme="majorBidi" w:cstheme="majorBidi"/>
        </w:rPr>
        <w:t xml:space="preserve"> </w:t>
      </w:r>
      <w:r w:rsidRPr="003822F3">
        <w:rPr>
          <w:rFonts w:asciiTheme="majorBidi" w:hAnsiTheme="majorBidi" w:cstheme="majorBidi"/>
        </w:rPr>
        <w:t xml:space="preserve">Eriyanto, </w:t>
      </w:r>
      <w:r w:rsidRPr="003822F3">
        <w:rPr>
          <w:rFonts w:asciiTheme="majorBidi" w:hAnsiTheme="majorBidi" w:cstheme="majorBidi"/>
          <w:i/>
        </w:rPr>
        <w:t xml:space="preserve">Analisis Wacana, </w:t>
      </w:r>
      <w:r w:rsidRPr="003822F3">
        <w:rPr>
          <w:rFonts w:asciiTheme="majorBidi" w:hAnsiTheme="majorBidi" w:cstheme="majorBidi"/>
        </w:rPr>
        <w:t>hlm. 2.</w:t>
      </w:r>
    </w:p>
  </w:footnote>
  <w:footnote w:id="3">
    <w:p w:rsidR="00CE728D" w:rsidRPr="003240A5" w:rsidRDefault="00CE728D" w:rsidP="00CE728D">
      <w:pPr>
        <w:pStyle w:val="FootnoteText"/>
        <w:rPr>
          <w:rFonts w:ascii="Times New Roman" w:hAnsi="Times New Roman" w:cs="Times New Roman"/>
        </w:rPr>
      </w:pPr>
      <w:r w:rsidRPr="003822F3">
        <w:rPr>
          <w:rStyle w:val="FootnoteReference"/>
          <w:rFonts w:asciiTheme="majorBidi" w:hAnsiTheme="majorBidi" w:cstheme="majorBidi"/>
        </w:rPr>
        <w:footnoteRef/>
      </w:r>
      <w:r w:rsidRPr="003822F3">
        <w:rPr>
          <w:rFonts w:asciiTheme="majorBidi" w:hAnsiTheme="majorBidi" w:cstheme="majorBidi"/>
        </w:rPr>
        <w:t xml:space="preserve"> </w:t>
      </w:r>
      <w:r w:rsidRPr="003822F3">
        <w:rPr>
          <w:rFonts w:asciiTheme="majorBidi" w:hAnsiTheme="majorBidi" w:cstheme="majorBidi"/>
          <w:i/>
        </w:rPr>
        <w:t xml:space="preserve">Ibid., </w:t>
      </w:r>
      <w:r w:rsidRPr="003822F3">
        <w:rPr>
          <w:rFonts w:asciiTheme="majorBidi" w:hAnsiTheme="majorBidi" w:cstheme="majorBidi"/>
        </w:rPr>
        <w:t>hlm. 1-3</w:t>
      </w:r>
      <w:r w:rsidRPr="003240A5">
        <w:rPr>
          <w:rFonts w:ascii="Times New Roman" w:hAnsi="Times New Roman" w:cs="Times New Roman"/>
        </w:rPr>
        <w:t>.</w:t>
      </w:r>
    </w:p>
  </w:footnote>
  <w:footnote w:id="4">
    <w:p w:rsidR="00CE728D" w:rsidRPr="003822F3" w:rsidRDefault="00CE728D" w:rsidP="00F3662E">
      <w:pPr>
        <w:pStyle w:val="FootnoteText"/>
        <w:tabs>
          <w:tab w:val="left" w:pos="3767"/>
        </w:tabs>
        <w:ind w:left="1170"/>
        <w:rPr>
          <w:rFonts w:asciiTheme="majorBidi" w:hAnsiTheme="majorBidi" w:cstheme="majorBidi"/>
        </w:rPr>
      </w:pPr>
      <w:r w:rsidRPr="003822F3">
        <w:rPr>
          <w:rStyle w:val="FootnoteReference"/>
          <w:rFonts w:asciiTheme="majorBidi" w:hAnsiTheme="majorBidi" w:cstheme="majorBidi"/>
        </w:rPr>
        <w:footnoteRef/>
      </w:r>
      <w:r w:rsidRPr="003822F3">
        <w:rPr>
          <w:rFonts w:asciiTheme="majorBidi" w:hAnsiTheme="majorBidi" w:cstheme="majorBidi"/>
        </w:rPr>
        <w:t xml:space="preserve"> </w:t>
      </w:r>
      <w:r w:rsidRPr="003822F3">
        <w:rPr>
          <w:rFonts w:asciiTheme="majorBidi" w:hAnsiTheme="majorBidi" w:cstheme="majorBidi"/>
        </w:rPr>
        <w:t xml:space="preserve">Eriyanto, </w:t>
      </w:r>
      <w:r w:rsidRPr="003822F3">
        <w:rPr>
          <w:rFonts w:asciiTheme="majorBidi" w:hAnsiTheme="majorBidi" w:cstheme="majorBidi"/>
          <w:i/>
        </w:rPr>
        <w:t xml:space="preserve">Analisis Wacana, </w:t>
      </w:r>
      <w:r w:rsidRPr="003822F3">
        <w:rPr>
          <w:rFonts w:asciiTheme="majorBidi" w:hAnsiTheme="majorBidi" w:cstheme="majorBidi"/>
        </w:rPr>
        <w:t>hlm. 9</w:t>
      </w:r>
      <w:r>
        <w:rPr>
          <w:rFonts w:asciiTheme="majorBidi" w:hAnsiTheme="majorBidi" w:cstheme="majorBidi"/>
        </w:rPr>
        <w:tab/>
      </w:r>
    </w:p>
  </w:footnote>
  <w:footnote w:id="5">
    <w:p w:rsidR="00CE728D" w:rsidRDefault="00CE728D" w:rsidP="00F3662E">
      <w:pPr>
        <w:pStyle w:val="FootnoteText"/>
        <w:ind w:left="1170"/>
      </w:pPr>
      <w:r w:rsidRPr="003822F3">
        <w:rPr>
          <w:rStyle w:val="FootnoteReference"/>
          <w:rFonts w:asciiTheme="majorBidi" w:hAnsiTheme="majorBidi" w:cstheme="majorBidi"/>
        </w:rPr>
        <w:footnoteRef/>
      </w:r>
      <w:r w:rsidRPr="003822F3">
        <w:rPr>
          <w:rFonts w:asciiTheme="majorBidi" w:hAnsiTheme="majorBidi" w:cstheme="majorBidi"/>
        </w:rPr>
        <w:t xml:space="preserve"> </w:t>
      </w:r>
      <w:r w:rsidRPr="003822F3">
        <w:rPr>
          <w:rFonts w:asciiTheme="majorBidi" w:hAnsiTheme="majorBidi" w:cstheme="majorBidi"/>
        </w:rPr>
        <w:t xml:space="preserve">Eko </w:t>
      </w:r>
      <w:r w:rsidRPr="003822F3">
        <w:rPr>
          <w:rFonts w:asciiTheme="majorBidi" w:hAnsiTheme="majorBidi" w:cstheme="majorBidi"/>
        </w:rPr>
        <w:t xml:space="preserve">Wijayanto, </w:t>
      </w:r>
      <w:r w:rsidRPr="003822F3">
        <w:rPr>
          <w:rFonts w:asciiTheme="majorBidi" w:hAnsiTheme="majorBidi" w:cstheme="majorBidi"/>
          <w:i/>
        </w:rPr>
        <w:t xml:space="preserve">Teori-teori Diskursus, </w:t>
      </w:r>
      <w:r w:rsidRPr="003822F3">
        <w:rPr>
          <w:rFonts w:asciiTheme="majorBidi" w:hAnsiTheme="majorBidi" w:cstheme="majorBidi"/>
        </w:rPr>
        <w:t>(</w:t>
      </w:r>
      <w:smartTag w:uri="urn:schemas-microsoft-com:office:smarttags" w:element="City">
        <w:smartTag w:uri="urn:schemas-microsoft-com:office:smarttags" w:element="place">
          <w:r w:rsidRPr="003822F3">
            <w:rPr>
              <w:rFonts w:asciiTheme="majorBidi" w:hAnsiTheme="majorBidi" w:cstheme="majorBidi"/>
            </w:rPr>
            <w:t>Bandung</w:t>
          </w:r>
        </w:smartTag>
      </w:smartTag>
      <w:r w:rsidRPr="003822F3">
        <w:rPr>
          <w:rFonts w:asciiTheme="majorBidi" w:hAnsiTheme="majorBidi" w:cstheme="majorBidi"/>
        </w:rPr>
        <w:t>: Teraji-Mizan, 2005), hlm. Xvii.</w:t>
      </w:r>
    </w:p>
  </w:footnote>
  <w:footnote w:id="6">
    <w:p w:rsidR="00F80EE3" w:rsidRPr="00F70D16" w:rsidRDefault="00F80EE3" w:rsidP="00F3662E">
      <w:pPr>
        <w:spacing w:after="0" w:line="240" w:lineRule="auto"/>
        <w:ind w:left="117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0D16">
        <w:rPr>
          <w:rStyle w:val="FootnoteReference"/>
          <w:rFonts w:ascii="Times New Roman" w:hAnsi="Times New Roman" w:cs="Times New Roman"/>
        </w:rPr>
        <w:footnoteRef/>
      </w:r>
      <w:proofErr w:type="spellStart"/>
      <w:proofErr w:type="gramStart"/>
      <w:r w:rsidRPr="00F70D16">
        <w:rPr>
          <w:rFonts w:ascii="Times New Roman" w:hAnsi="Times New Roman" w:cs="Times New Roman"/>
          <w:sz w:val="20"/>
          <w:szCs w:val="20"/>
        </w:rPr>
        <w:t>Eriyanto</w:t>
      </w:r>
      <w:proofErr w:type="spellEnd"/>
      <w:r w:rsidRPr="00F70D1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70D1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F70D16">
        <w:rPr>
          <w:rFonts w:ascii="Times New Roman" w:hAnsi="Times New Roman" w:cs="Times New Roman"/>
          <w:i/>
          <w:iCs/>
          <w:sz w:val="20"/>
          <w:szCs w:val="20"/>
        </w:rPr>
        <w:t>Analisis</w:t>
      </w:r>
      <w:proofErr w:type="spellEnd"/>
      <w:r w:rsidRPr="00F70D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0"/>
          <w:szCs w:val="20"/>
        </w:rPr>
        <w:t>Wacana</w:t>
      </w:r>
      <w:proofErr w:type="spellEnd"/>
      <w:r w:rsidRPr="00F70D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0"/>
          <w:szCs w:val="20"/>
        </w:rPr>
        <w:t>Pengantar</w:t>
      </w:r>
      <w:proofErr w:type="spellEnd"/>
      <w:r w:rsidRPr="00F70D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0"/>
          <w:szCs w:val="20"/>
        </w:rPr>
        <w:t>Analisis</w:t>
      </w:r>
      <w:proofErr w:type="spellEnd"/>
      <w:r w:rsidRPr="00F70D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F70D16">
        <w:rPr>
          <w:rFonts w:ascii="Times New Roman" w:hAnsi="Times New Roman" w:cs="Times New Roman"/>
          <w:i/>
          <w:iCs/>
          <w:sz w:val="20"/>
          <w:szCs w:val="20"/>
        </w:rPr>
        <w:t>Teks</w:t>
      </w:r>
      <w:proofErr w:type="spellEnd"/>
      <w:r w:rsidRPr="00F70D16">
        <w:rPr>
          <w:rFonts w:ascii="Times New Roman" w:hAnsi="Times New Roman" w:cs="Times New Roman"/>
          <w:i/>
          <w:iCs/>
          <w:sz w:val="20"/>
          <w:szCs w:val="20"/>
        </w:rPr>
        <w:t xml:space="preserve"> Media</w:t>
      </w:r>
      <w:r w:rsidRPr="00F70D1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70D16">
        <w:rPr>
          <w:rFonts w:ascii="Times New Roman" w:hAnsi="Times New Roman" w:cs="Times New Roman"/>
          <w:sz w:val="20"/>
          <w:szCs w:val="20"/>
        </w:rPr>
        <w:t xml:space="preserve"> (Yogyakarta: </w:t>
      </w:r>
      <w:proofErr w:type="spellStart"/>
      <w:r w:rsidRPr="00F70D16">
        <w:rPr>
          <w:rFonts w:ascii="Times New Roman" w:hAnsi="Times New Roman" w:cs="Times New Roman"/>
          <w:sz w:val="20"/>
          <w:szCs w:val="20"/>
        </w:rPr>
        <w:t>Lembaga</w:t>
      </w:r>
      <w:proofErr w:type="spellEnd"/>
      <w:r w:rsidRPr="00F70D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0"/>
          <w:szCs w:val="20"/>
        </w:rPr>
        <w:t>Kajian</w:t>
      </w:r>
      <w:proofErr w:type="spellEnd"/>
      <w:r w:rsidRPr="00F70D16">
        <w:rPr>
          <w:rFonts w:ascii="Times New Roman" w:hAnsi="Times New Roman" w:cs="Times New Roman"/>
          <w:sz w:val="20"/>
          <w:szCs w:val="20"/>
        </w:rPr>
        <w:t xml:space="preserve"> Islam </w:t>
      </w:r>
      <w:proofErr w:type="spellStart"/>
      <w:r w:rsidRPr="00F70D1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70D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F70D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F70D16">
        <w:rPr>
          <w:rFonts w:ascii="Times New Roman" w:hAnsi="Times New Roman" w:cs="Times New Roman"/>
          <w:sz w:val="20"/>
          <w:szCs w:val="20"/>
        </w:rPr>
        <w:t>Cetakan</w:t>
      </w:r>
      <w:proofErr w:type="spellEnd"/>
      <w:r w:rsidRPr="00F70D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D16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F70D16">
        <w:rPr>
          <w:rFonts w:ascii="Times New Roman" w:hAnsi="Times New Roman" w:cs="Times New Roman"/>
          <w:sz w:val="20"/>
          <w:szCs w:val="20"/>
        </w:rPr>
        <w:t>-V.</w:t>
      </w:r>
      <w:proofErr w:type="gramEnd"/>
      <w:r w:rsidRPr="00F70D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0D16">
        <w:rPr>
          <w:rFonts w:ascii="Times New Roman" w:hAnsi="Times New Roman" w:cs="Times New Roman"/>
          <w:sz w:val="20"/>
          <w:szCs w:val="20"/>
        </w:rPr>
        <w:t xml:space="preserve">2001), </w:t>
      </w:r>
      <w:proofErr w:type="spellStart"/>
      <w:r w:rsidRPr="00F70D16">
        <w:rPr>
          <w:rFonts w:ascii="Times New Roman" w:hAnsi="Times New Roman" w:cs="Times New Roman"/>
          <w:sz w:val="20"/>
          <w:szCs w:val="20"/>
        </w:rPr>
        <w:t>hlm</w:t>
      </w:r>
      <w:proofErr w:type="spellEnd"/>
      <w:r w:rsidRPr="00F70D1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70D16">
        <w:rPr>
          <w:rFonts w:ascii="Times New Roman" w:hAnsi="Times New Roman" w:cs="Times New Roman"/>
          <w:sz w:val="20"/>
          <w:szCs w:val="20"/>
        </w:rPr>
        <w:t xml:space="preserve"> 13</w:t>
      </w:r>
    </w:p>
  </w:footnote>
  <w:footnote w:id="7">
    <w:p w:rsidR="00A84C15" w:rsidRPr="00356175" w:rsidRDefault="00A84C15" w:rsidP="00F3662E">
      <w:pPr>
        <w:pStyle w:val="FootnoteText"/>
        <w:ind w:left="1170"/>
        <w:rPr>
          <w:rFonts w:asciiTheme="majorBidi" w:hAnsiTheme="majorBidi" w:cstheme="majorBidi"/>
        </w:rPr>
      </w:pPr>
      <w:r w:rsidRPr="00356175">
        <w:rPr>
          <w:rStyle w:val="FootnoteReference"/>
          <w:rFonts w:asciiTheme="majorBidi" w:hAnsiTheme="majorBidi" w:cstheme="majorBidi"/>
        </w:rPr>
        <w:footnoteRef/>
      </w:r>
      <w:r w:rsidRPr="00356175">
        <w:rPr>
          <w:rFonts w:asciiTheme="majorBidi" w:hAnsiTheme="majorBidi" w:cstheme="majorBidi"/>
        </w:rPr>
        <w:t xml:space="preserve"> </w:t>
      </w:r>
      <w:r w:rsidRPr="00356175">
        <w:rPr>
          <w:rFonts w:asciiTheme="majorBidi" w:hAnsiTheme="majorBidi" w:cstheme="majorBidi"/>
        </w:rPr>
        <w:t xml:space="preserve">Harsono Suwardi, dalam kata pengantar buku Ibnu Hamad, </w:t>
      </w:r>
      <w:r w:rsidRPr="00356175">
        <w:rPr>
          <w:rFonts w:asciiTheme="majorBidi" w:hAnsiTheme="majorBidi" w:cstheme="majorBidi"/>
          <w:i/>
          <w:iCs/>
        </w:rPr>
        <w:t>Konstruksi Realitas Pilitik....</w:t>
      </w:r>
      <w:r w:rsidRPr="00356175">
        <w:rPr>
          <w:rFonts w:asciiTheme="majorBidi" w:hAnsiTheme="majorBidi" w:cstheme="majorBidi"/>
        </w:rPr>
        <w:t>h, xv.</w:t>
      </w:r>
    </w:p>
  </w:footnote>
  <w:footnote w:id="8">
    <w:p w:rsidR="000F141F" w:rsidRPr="008348A1" w:rsidRDefault="000F141F" w:rsidP="00F3662E">
      <w:pPr>
        <w:pStyle w:val="FootnoteText"/>
        <w:ind w:left="1260"/>
        <w:jc w:val="both"/>
      </w:pPr>
      <w:r w:rsidRPr="009E4FFF">
        <w:rPr>
          <w:rStyle w:val="FootnoteReference"/>
          <w:rFonts w:ascii="Times New Roman" w:hAnsi="Times New Roman" w:cs="Times New Roman"/>
        </w:rPr>
        <w:footnoteRef/>
      </w:r>
      <w:r w:rsidRPr="009E4FFF">
        <w:rPr>
          <w:rFonts w:ascii="Times New Roman" w:hAnsi="Times New Roman" w:cs="Times New Roman"/>
        </w:rPr>
        <w:t xml:space="preserve"> Sriharini, </w:t>
      </w:r>
      <w:r w:rsidRPr="009E4FFF">
        <w:rPr>
          <w:rFonts w:ascii="Times New Roman" w:hAnsi="Times New Roman" w:cs="Times New Roman"/>
        </w:rPr>
        <w:t xml:space="preserve">“Strategi Pemberdayaan Masyarakat Miskin” dalam </w:t>
      </w:r>
      <w:r w:rsidRPr="009E4FFF">
        <w:rPr>
          <w:rFonts w:ascii="Times New Roman" w:hAnsi="Times New Roman" w:cs="Times New Roman"/>
          <w:i/>
        </w:rPr>
        <w:t xml:space="preserve">Model-model Kesejahteraan Sosial Islam Perspektif Filosofis dan Praktis, </w:t>
      </w:r>
      <w:r w:rsidRPr="009E4FFF">
        <w:rPr>
          <w:rFonts w:ascii="Times New Roman" w:hAnsi="Times New Roman" w:cs="Times New Roman"/>
        </w:rPr>
        <w:t>(Yogyakarta: PT. Lkis, 2007), h. 110.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C5F"/>
    <w:multiLevelType w:val="hybridMultilevel"/>
    <w:tmpl w:val="134826E2"/>
    <w:lvl w:ilvl="0" w:tplc="A4DAE198">
      <w:start w:val="1"/>
      <w:numFmt w:val="lowerLetter"/>
      <w:lvlText w:val="%1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1">
    <w:nsid w:val="30515114"/>
    <w:multiLevelType w:val="hybridMultilevel"/>
    <w:tmpl w:val="526442A8"/>
    <w:lvl w:ilvl="0" w:tplc="B464F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92B8A"/>
    <w:multiLevelType w:val="hybridMultilevel"/>
    <w:tmpl w:val="AF4C7224"/>
    <w:lvl w:ilvl="0" w:tplc="49D86EE4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0979"/>
    <w:multiLevelType w:val="hybridMultilevel"/>
    <w:tmpl w:val="4D808EE4"/>
    <w:lvl w:ilvl="0" w:tplc="B30E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20C"/>
    <w:rsid w:val="000F141F"/>
    <w:rsid w:val="002F19D9"/>
    <w:rsid w:val="00354005"/>
    <w:rsid w:val="00562E76"/>
    <w:rsid w:val="00573308"/>
    <w:rsid w:val="00577591"/>
    <w:rsid w:val="008019DB"/>
    <w:rsid w:val="008D5BAD"/>
    <w:rsid w:val="00947CB3"/>
    <w:rsid w:val="00A84C15"/>
    <w:rsid w:val="00AF2D08"/>
    <w:rsid w:val="00B0620C"/>
    <w:rsid w:val="00C33A10"/>
    <w:rsid w:val="00CE728D"/>
    <w:rsid w:val="00D86111"/>
    <w:rsid w:val="00E54C07"/>
    <w:rsid w:val="00F3662E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E728D"/>
    <w:pPr>
      <w:spacing w:after="0" w:line="240" w:lineRule="auto"/>
    </w:pPr>
    <w:rPr>
      <w:rFonts w:eastAsiaTheme="minorHAns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28D"/>
    <w:rPr>
      <w:rFonts w:eastAsiaTheme="minorHAns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E72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D9"/>
  </w:style>
  <w:style w:type="paragraph" w:styleId="Footer">
    <w:name w:val="footer"/>
    <w:basedOn w:val="Normal"/>
    <w:link w:val="FooterChar"/>
    <w:uiPriority w:val="99"/>
    <w:unhideWhenUsed/>
    <w:rsid w:val="002F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50499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 HALWATI</dc:creator>
  <cp:keywords/>
  <dc:description/>
  <cp:lastModifiedBy>ismail - [2010]</cp:lastModifiedBy>
  <cp:revision>16</cp:revision>
  <dcterms:created xsi:type="dcterms:W3CDTF">2016-06-09T03:26:00Z</dcterms:created>
  <dcterms:modified xsi:type="dcterms:W3CDTF">2016-08-07T06:03:00Z</dcterms:modified>
</cp:coreProperties>
</file>